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78" w:rsidRDefault="00225278" w:rsidP="00225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278" w:rsidRPr="007416BE" w:rsidRDefault="00225278" w:rsidP="00225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RESOLUÇÃO Nº04</w:t>
      </w:r>
      <w:r w:rsidRPr="007416BE">
        <w:rPr>
          <w:rFonts w:ascii="Times New Roman" w:hAnsi="Times New Roman" w:cs="Times New Roman"/>
          <w:b/>
          <w:bCs/>
          <w:sz w:val="24"/>
          <w:szCs w:val="24"/>
        </w:rPr>
        <w:t>/2015</w:t>
      </w:r>
    </w:p>
    <w:p w:rsidR="00225278" w:rsidRPr="009C0EB2" w:rsidRDefault="00225278" w:rsidP="00225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0EB2">
        <w:rPr>
          <w:rFonts w:ascii="Times New Roman" w:hAnsi="Times New Roman" w:cs="Times New Roman"/>
          <w:bCs/>
          <w:sz w:val="24"/>
          <w:szCs w:val="24"/>
        </w:rPr>
        <w:t>Comissão de Legislação e Normas</w:t>
      </w:r>
    </w:p>
    <w:p w:rsidR="00225278" w:rsidRDefault="00225278" w:rsidP="0022527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i/>
          <w:iCs/>
          <w:sz w:val="20"/>
          <w:szCs w:val="20"/>
        </w:rPr>
      </w:pPr>
    </w:p>
    <w:p w:rsidR="00225278" w:rsidRPr="007416BE" w:rsidRDefault="00225278" w:rsidP="00E21EA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Determina a Inclusão no Currí</w:t>
      </w:r>
      <w:r w:rsidRPr="007416BE">
        <w:rPr>
          <w:rFonts w:ascii="Times New Roman" w:hAnsi="Times New Roman" w:cs="Times New Roman"/>
          <w:i/>
          <w:iCs/>
          <w:sz w:val="20"/>
          <w:szCs w:val="20"/>
        </w:rPr>
        <w:t>culo Escolar da temática História e Cultura Afro-Brasileira e Indígena no Sistema Municipal de Ensino de Ronda Alta/RS</w:t>
      </w:r>
    </w:p>
    <w:p w:rsidR="00225278" w:rsidRDefault="00225278" w:rsidP="00225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225278" w:rsidRPr="007416BE" w:rsidRDefault="00225278" w:rsidP="00225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225278" w:rsidRDefault="00225278" w:rsidP="0022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6BE">
        <w:rPr>
          <w:rFonts w:ascii="Times New Roman" w:hAnsi="Times New Roman" w:cs="Times New Roman"/>
          <w:sz w:val="20"/>
          <w:szCs w:val="20"/>
        </w:rPr>
        <w:tab/>
      </w:r>
      <w:r w:rsidRPr="007416BE">
        <w:rPr>
          <w:rFonts w:ascii="Times New Roman" w:hAnsi="Times New Roman" w:cs="Times New Roman"/>
          <w:sz w:val="24"/>
          <w:szCs w:val="24"/>
        </w:rPr>
        <w:t xml:space="preserve">O Conselho Municipal de Educação de Ronda Alta, no uso de suas atribuições </w:t>
      </w:r>
      <w:r>
        <w:rPr>
          <w:rFonts w:ascii="Times New Roman" w:hAnsi="Times New Roman" w:cs="Times New Roman"/>
          <w:sz w:val="24"/>
          <w:szCs w:val="24"/>
        </w:rPr>
        <w:t xml:space="preserve">legais </w:t>
      </w:r>
      <w:r w:rsidRPr="007416BE">
        <w:rPr>
          <w:rFonts w:ascii="Times New Roman" w:hAnsi="Times New Roman" w:cs="Times New Roman"/>
          <w:sz w:val="24"/>
          <w:szCs w:val="24"/>
        </w:rPr>
        <w:t xml:space="preserve">que lhes conferem a Lei 1.768 de 14 de agosto de 2014 em seu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416BE">
        <w:rPr>
          <w:rFonts w:ascii="Times New Roman" w:hAnsi="Times New Roman" w:cs="Times New Roman"/>
          <w:sz w:val="24"/>
          <w:szCs w:val="24"/>
        </w:rPr>
        <w:t xml:space="preserve">rt.11, fundamentado </w:t>
      </w:r>
      <w:r>
        <w:rPr>
          <w:rFonts w:ascii="Times New Roman" w:hAnsi="Times New Roman" w:cs="Times New Roman"/>
          <w:sz w:val="24"/>
          <w:szCs w:val="24"/>
        </w:rPr>
        <w:t xml:space="preserve">na Lei de Diretrizes e Bases da Educação Nacional 9.394/96, Lei Federal nº 10.639/2003, Lei Federal nº 11.645/2008, Resolução CNE nº 1/2004, </w:t>
      </w:r>
    </w:p>
    <w:p w:rsidR="00225278" w:rsidRDefault="00225278" w:rsidP="0022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278" w:rsidRPr="007416BE" w:rsidRDefault="00225278" w:rsidP="002252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6BE">
        <w:rPr>
          <w:rFonts w:ascii="Times New Roman" w:hAnsi="Times New Roman" w:cs="Times New Roman"/>
          <w:b/>
          <w:sz w:val="24"/>
          <w:szCs w:val="24"/>
        </w:rPr>
        <w:t>RESOLVE</w:t>
      </w:r>
    </w:p>
    <w:p w:rsidR="00225278" w:rsidRDefault="00225278" w:rsidP="00225278"/>
    <w:p w:rsidR="00225278" w:rsidRDefault="00225278" w:rsidP="00225278">
      <w:pPr>
        <w:rPr>
          <w:rFonts w:ascii="Times New Roman" w:hAnsi="Times New Roman" w:cs="Times New Roman"/>
          <w:sz w:val="24"/>
          <w:szCs w:val="24"/>
        </w:rPr>
      </w:pPr>
      <w:r w:rsidRPr="007416BE">
        <w:rPr>
          <w:rFonts w:ascii="Times New Roman" w:hAnsi="Times New Roman" w:cs="Times New Roman"/>
        </w:rPr>
        <w:tab/>
      </w:r>
      <w:r w:rsidRPr="007416BE">
        <w:rPr>
          <w:rFonts w:ascii="Times New Roman" w:hAnsi="Times New Roman" w:cs="Times New Roman"/>
          <w:sz w:val="24"/>
          <w:szCs w:val="24"/>
        </w:rPr>
        <w:t>Art. 1º</w:t>
      </w:r>
      <w:r>
        <w:rPr>
          <w:rFonts w:ascii="Times New Roman" w:hAnsi="Times New Roman" w:cs="Times New Roman"/>
        </w:rPr>
        <w:t xml:space="preserve"> </w:t>
      </w:r>
      <w:r w:rsidRPr="007416BE">
        <w:rPr>
          <w:rFonts w:ascii="Times New Roman" w:hAnsi="Times New Roman" w:cs="Times New Roman"/>
          <w:sz w:val="24"/>
          <w:szCs w:val="24"/>
        </w:rPr>
        <w:t>Determina que os currículos escolares d</w:t>
      </w:r>
      <w:r>
        <w:rPr>
          <w:rFonts w:ascii="Times New Roman" w:hAnsi="Times New Roman" w:cs="Times New Roman"/>
          <w:sz w:val="24"/>
          <w:szCs w:val="24"/>
        </w:rPr>
        <w:t>o Ensino Fundamental deverão contemplar na definição dos conteúdos e na metodologia, temas relativos à  história e cultura Afro-Brasileira e Indígena.</w:t>
      </w:r>
    </w:p>
    <w:p w:rsidR="00225278" w:rsidRDefault="00225278" w:rsidP="002252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2º A Lei Federal nº 11.645/2008 define que os conteúdos referentes à história e a cultura Afro-Brasileira e dos Povos Indígenas brasileiros serão ministrados no âmbito  de todo o currículo escolar, em especial nas áreas de educação artística, literatura e história brasileira.</w:t>
      </w:r>
    </w:p>
    <w:p w:rsidR="00225278" w:rsidRDefault="00225278" w:rsidP="002252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3º Caberá à Escola, reestruturar a Proposta Curricular incluindo o conteúdo programático a que se refere esta Resolução.</w:t>
      </w:r>
    </w:p>
    <w:p w:rsidR="00225278" w:rsidRDefault="00225278" w:rsidP="002252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Art.  4º Compete a Secretaria Municipal de Educação possibilitar a formação continuada dos professores do Sistema, subsidiando-os para o exercício de sua função dentro do tema em questão. </w:t>
      </w:r>
    </w:p>
    <w:p w:rsidR="00225278" w:rsidRDefault="00225278" w:rsidP="002252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Art. 5º Esta Resolução, entra em vigor, na data de sua publicação.</w:t>
      </w:r>
    </w:p>
    <w:p w:rsidR="00225278" w:rsidRDefault="00225278" w:rsidP="002252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5278" w:rsidRDefault="00225278" w:rsidP="00225278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Aprovada, por unanimidade, na Plenária de 16 de outubro de 2015</w:t>
      </w:r>
    </w:p>
    <w:p w:rsidR="00225278" w:rsidRDefault="00225278" w:rsidP="00225278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41BF" w:rsidRDefault="00225278" w:rsidP="0022527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1B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RELATORA</w:t>
      </w:r>
    </w:p>
    <w:p w:rsidR="00225278" w:rsidRDefault="00225278" w:rsidP="0022527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78" w:rsidRDefault="00225278" w:rsidP="0022527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Gabriel Vitor de Oliveira</w:t>
      </w:r>
      <w:bookmarkStart w:id="0" w:name="_GoBack"/>
      <w:bookmarkEnd w:id="0"/>
    </w:p>
    <w:p w:rsidR="00225278" w:rsidRDefault="00B841BF" w:rsidP="00225278">
      <w:pPr>
        <w:pStyle w:val="PargrafodaLista"/>
        <w:spacing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05pt;margin-top:15.1pt;width:183.45pt;height:82.6pt;z-index:251658240">
            <v:textbox>
              <w:txbxContent>
                <w:p w:rsidR="00225278" w:rsidRPr="00A352CA" w:rsidRDefault="00225278" w:rsidP="00225278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225278" w:rsidRPr="00A352CA" w:rsidRDefault="00225278" w:rsidP="0022527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>
                    <w:rPr>
                      <w:sz w:val="20"/>
                      <w:szCs w:val="20"/>
                      <w:u w:val="single"/>
                    </w:rPr>
                    <w:t>1</w:t>
                  </w:r>
                  <w:r w:rsidR="006B354D">
                    <w:rPr>
                      <w:sz w:val="20"/>
                      <w:szCs w:val="20"/>
                      <w:u w:val="single"/>
                    </w:rPr>
                    <w:t>9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10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2015</w:t>
                  </w:r>
                </w:p>
                <w:p w:rsidR="00225278" w:rsidRDefault="00225278" w:rsidP="0022527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225278" w:rsidRDefault="00225278" w:rsidP="0022527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225278" w:rsidRPr="00A352CA" w:rsidRDefault="00225278" w:rsidP="0022527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225278" w:rsidRDefault="00225278" w:rsidP="00225278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proofErr w:type="spellStart"/>
      <w:r w:rsidR="00225278">
        <w:rPr>
          <w:rFonts w:ascii="Times New Roman" w:hAnsi="Times New Roman" w:cs="Times New Roman"/>
          <w:sz w:val="24"/>
          <w:szCs w:val="24"/>
        </w:rPr>
        <w:t>Silvane</w:t>
      </w:r>
      <w:proofErr w:type="spellEnd"/>
      <w:r w:rsidR="00225278">
        <w:rPr>
          <w:rFonts w:ascii="Times New Roman" w:hAnsi="Times New Roman" w:cs="Times New Roman"/>
          <w:sz w:val="24"/>
          <w:szCs w:val="24"/>
        </w:rPr>
        <w:t xml:space="preserve"> Maria </w:t>
      </w:r>
      <w:proofErr w:type="spellStart"/>
      <w:r w:rsidR="00225278">
        <w:rPr>
          <w:rFonts w:ascii="Times New Roman" w:hAnsi="Times New Roman" w:cs="Times New Roman"/>
          <w:sz w:val="24"/>
          <w:szCs w:val="24"/>
        </w:rPr>
        <w:t>Scariot</w:t>
      </w:r>
      <w:proofErr w:type="spellEnd"/>
      <w:r w:rsidR="00225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278">
        <w:rPr>
          <w:rFonts w:ascii="Times New Roman" w:hAnsi="Times New Roman" w:cs="Times New Roman"/>
          <w:sz w:val="24"/>
          <w:szCs w:val="24"/>
        </w:rPr>
        <w:t>Sartori</w:t>
      </w:r>
      <w:proofErr w:type="spellEnd"/>
    </w:p>
    <w:p w:rsidR="00225278" w:rsidRDefault="00225278" w:rsidP="00225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278" w:rsidRDefault="00225278" w:rsidP="00225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225278" w:rsidRDefault="00225278" w:rsidP="00225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F26D57" w:rsidRPr="00225278" w:rsidRDefault="00225278" w:rsidP="00225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sectPr w:rsidR="00F26D57" w:rsidRPr="00225278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279" w:rsidRDefault="00D03279" w:rsidP="00F72B3E">
      <w:pPr>
        <w:spacing w:after="0" w:line="240" w:lineRule="auto"/>
      </w:pPr>
      <w:r>
        <w:separator/>
      </w:r>
    </w:p>
  </w:endnote>
  <w:endnote w:type="continuationSeparator" w:id="0">
    <w:p w:rsidR="00D03279" w:rsidRDefault="00D03279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</w:t>
    </w:r>
    <w:proofErr w:type="spellStart"/>
    <w:r w:rsidRPr="00DD57A4">
      <w:rPr>
        <w:rFonts w:asciiTheme="majorHAnsi" w:hAnsiTheme="majorHAnsi"/>
        <w:b/>
      </w:rPr>
      <w:t>Missio</w:t>
    </w:r>
    <w:proofErr w:type="spellEnd"/>
    <w:r w:rsidRPr="00DD57A4">
      <w:rPr>
        <w:rFonts w:asciiTheme="majorHAnsi" w:hAnsiTheme="majorHAnsi"/>
        <w:b/>
      </w:rPr>
      <w:t xml:space="preserve">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279" w:rsidRDefault="00D03279" w:rsidP="00F72B3E">
      <w:pPr>
        <w:spacing w:after="0" w:line="240" w:lineRule="auto"/>
      </w:pPr>
      <w:r>
        <w:separator/>
      </w:r>
    </w:p>
  </w:footnote>
  <w:footnote w:type="continuationSeparator" w:id="0">
    <w:p w:rsidR="00D03279" w:rsidRDefault="00D03279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2B1D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2B3E"/>
    <w:rsid w:val="000259E2"/>
    <w:rsid w:val="000A2DCE"/>
    <w:rsid w:val="00225278"/>
    <w:rsid w:val="00227733"/>
    <w:rsid w:val="00252B1D"/>
    <w:rsid w:val="0036394E"/>
    <w:rsid w:val="004E7218"/>
    <w:rsid w:val="005139AB"/>
    <w:rsid w:val="00635A14"/>
    <w:rsid w:val="00670F41"/>
    <w:rsid w:val="006A0DDD"/>
    <w:rsid w:val="006B354D"/>
    <w:rsid w:val="00794510"/>
    <w:rsid w:val="008F2A74"/>
    <w:rsid w:val="00A1578F"/>
    <w:rsid w:val="00A24FBE"/>
    <w:rsid w:val="00A577A9"/>
    <w:rsid w:val="00B841BF"/>
    <w:rsid w:val="00BC193B"/>
    <w:rsid w:val="00D03279"/>
    <w:rsid w:val="00D07E08"/>
    <w:rsid w:val="00DD57A4"/>
    <w:rsid w:val="00E21EAC"/>
    <w:rsid w:val="00E44B7D"/>
    <w:rsid w:val="00F26D57"/>
    <w:rsid w:val="00F72B3E"/>
    <w:rsid w:val="00FA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glauco</cp:lastModifiedBy>
  <cp:revision>5</cp:revision>
  <cp:lastPrinted>2015-11-05T11:51:00Z</cp:lastPrinted>
  <dcterms:created xsi:type="dcterms:W3CDTF">2015-11-03T17:24:00Z</dcterms:created>
  <dcterms:modified xsi:type="dcterms:W3CDTF">2015-11-05T11:52:00Z</dcterms:modified>
</cp:coreProperties>
</file>